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1A9" w:rsidRDefault="00610179" w:rsidP="00F921A9">
      <w:pPr>
        <w:pStyle w:val="a6"/>
        <w:spacing w:after="0"/>
        <w:jc w:val="both"/>
        <w:rPr>
          <w:color w:val="1A1A1A"/>
        </w:rPr>
      </w:pPr>
      <w:bookmarkStart w:id="0" w:name="_GoBack"/>
      <w:r>
        <w:rPr>
          <w:noProof/>
          <w:color w:val="1A1A1A"/>
          <w:lang w:eastAsia="ru-RU" w:bidi="ar-SA"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F921A9">
        <w:rPr>
          <w:color w:val="1A1A1A"/>
        </w:rPr>
        <w:t>взысканиям.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2.1. Общие требования к взаимодействию с третьими лицами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Важнейшей мерой по поддержанию безупречной репутации Учреждения является ответственное и добросовестное выполнение обязательств, соблюдение этических правил </w:t>
      </w:r>
      <w:r>
        <w:rPr>
          <w:color w:val="1A1A1A"/>
        </w:rPr>
        <w:lastRenderedPageBreak/>
        <w:t xml:space="preserve">и норм, что является системой определенных нравственных стандартов поведения, обеспечивающей реализацию уставных видов деятельности Учреждения. Они не регламентируют частную жизнь работника, не ограничивают его права и свободы, а лишь определяет  нравственную сторону его деятельности, устанавливает, четкие этические нормы служебного поведения. 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Любые отношения  для нас основываются на открытости, признании взаимных интересов и неукоснительном следовании требованиям закона. Ответственный за организацию работы по профилактике коррупционных и иных </w:t>
      </w:r>
      <w:proofErr w:type="gramStart"/>
      <w:r>
        <w:rPr>
          <w:color w:val="1A1A1A"/>
        </w:rPr>
        <w:t>правонарушений  в</w:t>
      </w:r>
      <w:proofErr w:type="gramEnd"/>
      <w:r>
        <w:rPr>
          <w:color w:val="1A1A1A"/>
        </w:rPr>
        <w:t xml:space="preserve"> детском саду (далее Учреждение) уполномочен следить за соблюдением всех требований, применимых к взаимодействиям с коллективом, потребителями.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2.2. Отношения с поставщиками.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целях обеспечения интересов Учреждения мы с особой тщательностью производим отбор поставщиков товаров, работ и услуг. Процедуры такого отбора строго документированы и осуществляются ответственными должностными лицами на основании принципов разумности, добросовестности, ответственности и надлежащей заботливости.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Принципиальный подход, который мы используем во взаимодействии с поставщиками, – размещение заказов и т.д. осуществляется в полном соответствии с требованиями законодательства.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2.3. Отношения с потребителями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Добросовестное исполнение обязательств и постоянное улучшение качества услуг, </w:t>
      </w:r>
      <w:proofErr w:type="gramStart"/>
      <w:r>
        <w:rPr>
          <w:color w:val="1A1A1A"/>
        </w:rPr>
        <w:t>предоставляемые  Учреждением</w:t>
      </w:r>
      <w:proofErr w:type="gramEnd"/>
      <w:r>
        <w:rPr>
          <w:color w:val="1A1A1A"/>
        </w:rPr>
        <w:t xml:space="preserve"> являются нашими главными приоритетами в отношениях с детьми и родителями (законными представителями).</w:t>
      </w:r>
      <w:r>
        <w:rPr>
          <w:color w:val="1A1A1A"/>
          <w:sz w:val="18"/>
        </w:rPr>
        <w:t xml:space="preserve"> </w:t>
      </w:r>
      <w:r>
        <w:rPr>
          <w:color w:val="1A1A1A"/>
        </w:rPr>
        <w:t>Деятельность  Учреждения направлена на реализацию основных задач дошкольного образования: на сохранение и укрепление физического и психического здоровья детей; интеллектуальное и личностное развитие каждого ребенка с учетом его индивидуальных особенностей; оказание помощи семье в воспитании детей и материальной поддержки, гарантированной государством;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отношениях не допускать использование любых неправомерных способов прямо или косвенно воздействовать на потребителей услуг Учреждения  с целью получения иной незаконной выгоды.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в Учреждении любые формы коррупции и в своей деятельности строго выполнять требования  законодательства и правовых актов о противодействии коррупции.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обеспечение любого рода привилегиями, вручение  подарков или иных подношений в любой форме, с целью понуждения их к выполнению возложенных на них функций, использования ими своих полномочий.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Если работника, родителя (законного представителя) и т.д. Учреждения принуждают   любое прямое или косвенное требование о предоставлении перечисленных незаконных выгод, он обязан незамедлительно уведомить об этом руководителя Учреждения  для своевременного применения необходимых мер по предотвращению незаконных действий и привлечению нарушителей к ответственности.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2.4. Мошенническая деятельность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«Мошенническую деятельность», что означает любое действие или бездействие, включая предоставление заведомо ложных сведений, которое заведомо или в связи с грубой неосторожностью вводит в заблуждение или пытается ввести в заблуждение какую-либо сторону с целью получения финансовой выгоды или уклонения от исполнения обязательства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2.5. Деятельность с использованием методов принуждения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с использованием методов принуждения», которая означает нанесение ущерба или вреда, или угрозу нанесения ущерба или вреда прямо или косвенно любой стороне, или имуществу стороны с целью оказания неправомерного влияния на действия такой стороны.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Деятельность с использованием методов принуждения – это потенциальные или </w:t>
      </w:r>
      <w:r>
        <w:rPr>
          <w:color w:val="1A1A1A"/>
        </w:rPr>
        <w:lastRenderedPageBreak/>
        <w:t>фактические противоправные действия, такие как телесное повреждение или похищение, нанесение вреда имуществу или законным интересам с целью получения неправомерного преимущества или уклонения от исполнения обязательства.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2.6. Деятельность на основе сговора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Не допускать «Деятельность на основе сговора», которая означает действия на основе соглашения между двумя или более сторонами с целью достижения незаконной цели, включая оказание ненадлежащего влияния на действия другой стороны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2.7. Обструкционная деятельность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Не допускается намеренное уничтожение документации, фальсификация, изменение или сокрытие </w:t>
      </w:r>
      <w:proofErr w:type="gramStart"/>
      <w:r>
        <w:rPr>
          <w:color w:val="1A1A1A"/>
        </w:rPr>
        <w:t>доказательств  для</w:t>
      </w:r>
      <w:proofErr w:type="gramEnd"/>
      <w:r>
        <w:rPr>
          <w:color w:val="1A1A1A"/>
        </w:rPr>
        <w:t xml:space="preserve"> расследования или совершение ложных заявлений  с целью создать существенные препятствия для расследования, проводимого Комиссией по этике и служебного поведения работников Учреждения. Также не допускается  деятельность  с использованием методов принуждения на основе сговора и/или угрозы, преследование или запугивание любой из сторон с целью не позволить ей сообщить об известных ей фактах, имеющих отношение к тому или иному факту коррупционных действий расследованию, совершаемые с целью создания существенных препятствий для расследования.</w:t>
      </w:r>
    </w:p>
    <w:p w:rsidR="00F921A9" w:rsidRDefault="00F921A9" w:rsidP="00F921A9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3. Обращение с подарками</w:t>
      </w:r>
    </w:p>
    <w:p w:rsidR="00F921A9" w:rsidRDefault="00F921A9" w:rsidP="00F921A9">
      <w:pPr>
        <w:pStyle w:val="a6"/>
        <w:spacing w:after="0"/>
        <w:jc w:val="both"/>
        <w:rPr>
          <w:b/>
          <w:color w:val="1A1A1A"/>
        </w:rPr>
      </w:pPr>
      <w:r>
        <w:rPr>
          <w:color w:val="1A1A1A"/>
        </w:rPr>
        <w:t xml:space="preserve">Наш подход к подаркам, льготам и иным выгодам основан на трех принципах: </w:t>
      </w:r>
      <w:r>
        <w:rPr>
          <w:b/>
          <w:color w:val="1A1A1A"/>
        </w:rPr>
        <w:t>законности, ответственности и уместности.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Предоставление или получение подарка (выгоды) допустимо, только если это не влечет для получателя возникновения каких-либо обязанностей и не является условием выполнения получателем каких-либо действий. Предоставление или получение подарка (привилегии) не должно вынуждать работников тем или иным образом скрывать это от руководителей и других работников.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3.1. Общие требования к обращению с подарками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Мы определяем подарки (выгоды) как любое безвозмездное предоставление какой-либо вещи в связи с осуществлением Учреждением своей деятельности.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Работникам Учреждения строго запрещается </w:t>
      </w:r>
      <w:r>
        <w:rPr>
          <w:b/>
          <w:color w:val="1A1A1A"/>
        </w:rPr>
        <w:t>принимать подарки (выгоды)</w:t>
      </w:r>
      <w:r>
        <w:rPr>
          <w:color w:val="1A1A1A"/>
        </w:rPr>
        <w:t xml:space="preserve">, если это может незаконно прямо или косвенно повлиять на осуществление работниками своей деятельности или повлечь для них возникновение дополнительных обязательств. 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Дозволяется принимать подарки незначительной стоимости или имеющие исключительно символическое значение.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3.2. В Учреждении запрещается принимать следующие виды подарков (выгод), предоставление которых прямо или косвенно связано с заключением, исполнением Обществом договоров и осуществлением им иной предпринимательской деятельности: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3.2.1. Деньги: наличные средства, денежные переводы, денежные средства, перечисляемые на счета работников Учреждения или их родственников, предоставляемые указанным лицам беспроцентные займы (или займы с заниженным размером процентов), завышенные (явно несоразмерные действительной стоимости) выплаты за работы (услуги), выполняемые работником по трудовому договору и в пределах должностной инструкции;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 случае возникновения любых сомнений относительно допустимости принятия того или иного подарка, работник обязан сообщить об этом своему руководителю и следовать его указаниям.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Любое нарушение требований, изложенных выше, является дисциплинарным проступком и влечет применение соответствующих мер ответственности, включая увольнение работника. Работник так же обязан полностью возместить убытки, возникшие в результате совершенного им правонарушения.</w:t>
      </w:r>
    </w:p>
    <w:p w:rsidR="00F921A9" w:rsidRDefault="00F921A9" w:rsidP="00F921A9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4. Недопущение конфликта интересов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 xml:space="preserve">Мы прикладываем все усилия, чтобы в своей деятельности учитывать интересы каждого работника. Развитие потенциала наших сотрудников является ключевой задачей руководства. Взамен мы ожидаем от работников сознательного следования интересам </w:t>
      </w:r>
      <w:r>
        <w:rPr>
          <w:color w:val="1A1A1A"/>
        </w:rPr>
        <w:lastRenderedPageBreak/>
        <w:t>Общества. Мы стремимся не допустить конфликта интересов – положения, в котором личные интересы работника противоречили бы интересам Общества.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Во избежание конфликта интересов, работники Учреждения должны выполнять следующие требования:</w:t>
      </w:r>
    </w:p>
    <w:p w:rsidR="00F921A9" w:rsidRDefault="00F921A9" w:rsidP="00F921A9">
      <w:pPr>
        <w:pStyle w:val="a6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обязан уведомить руководителя о выполнении им работы по совместительству или осуществлении иной оплачиваемой деятельности; выполнение работы (осуществление деятельности) может быть запрещено, в случае если такая дополнительная занятость не позволяет работнику надлежащим образом исполнять свои обязанности в Учреждении;</w:t>
      </w:r>
    </w:p>
    <w:p w:rsidR="00F921A9" w:rsidRDefault="00F921A9" w:rsidP="00F921A9">
      <w:pPr>
        <w:pStyle w:val="a6"/>
        <w:numPr>
          <w:ilvl w:val="0"/>
          <w:numId w:val="1"/>
        </w:numPr>
        <w:tabs>
          <w:tab w:val="clear" w:pos="360"/>
          <w:tab w:val="left" w:pos="-283"/>
          <w:tab w:val="left" w:pos="0"/>
        </w:tabs>
        <w:spacing w:after="0"/>
        <w:ind w:left="-283" w:hanging="283"/>
        <w:jc w:val="both"/>
        <w:rPr>
          <w:color w:val="1A1A1A"/>
        </w:rPr>
      </w:pPr>
      <w:r>
        <w:rPr>
          <w:color w:val="1A1A1A"/>
        </w:rPr>
        <w:t>работник вправе использовать имущество Учреждения (в том числе  оборудование) исключительно в целях, связанных с выполнением своей трудовой функции.</w:t>
      </w:r>
    </w:p>
    <w:p w:rsidR="00F921A9" w:rsidRDefault="00F921A9" w:rsidP="00F921A9">
      <w:pPr>
        <w:pStyle w:val="a6"/>
        <w:spacing w:after="0"/>
        <w:jc w:val="both"/>
        <w:rPr>
          <w:rStyle w:val="a5"/>
          <w:color w:val="1A1A1A"/>
        </w:rPr>
      </w:pPr>
      <w:r>
        <w:rPr>
          <w:rStyle w:val="a5"/>
          <w:color w:val="1A1A1A"/>
        </w:rPr>
        <w:t>5. Конфиденциальность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Работникам Учреждения запрещается сообщать третьим лицам сведения, полученные ими при осуществлении своей деятельности, за исключением случаев, когда такие сведения публично раскрыты самим Учреждением.</w:t>
      </w:r>
    </w:p>
    <w:p w:rsidR="00F921A9" w:rsidRDefault="00F921A9" w:rsidP="00F921A9">
      <w:pPr>
        <w:pStyle w:val="a6"/>
        <w:spacing w:after="0"/>
        <w:jc w:val="both"/>
        <w:rPr>
          <w:color w:val="1A1A1A"/>
        </w:rPr>
      </w:pPr>
      <w:r>
        <w:rPr>
          <w:color w:val="1A1A1A"/>
        </w:rPr>
        <w:t>Передача информации внутри Учреждения осуществляется в соответствии с процедурами, установленными внутренними документами.</w:t>
      </w:r>
    </w:p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F921A9" w:rsidRDefault="00F921A9" w:rsidP="00F921A9"/>
    <w:p w:rsidR="00EA1A27" w:rsidRDefault="00F921A9">
      <w:r>
        <w:rPr>
          <w:noProof/>
          <w:lang w:eastAsia="ru-RU"/>
        </w:rPr>
        <w:lastRenderedPageBreak/>
        <w:drawing>
          <wp:inline distT="0" distB="0" distL="0" distR="0" wp14:anchorId="1E9EB18E" wp14:editId="490E6A3B">
            <wp:extent cx="5940425" cy="8395315"/>
            <wp:effectExtent l="0" t="0" r="3175" b="6350"/>
            <wp:docPr id="1" name="Рисунок 1" descr="C:\Users\пк2\Pictures\2017-03-2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2\Pictures\2017-03-2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1A9" w:rsidRDefault="00F921A9"/>
    <w:sectPr w:rsidR="00F92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34B3"/>
    <w:rsid w:val="003834B3"/>
    <w:rsid w:val="00610179"/>
    <w:rsid w:val="00EA1A27"/>
    <w:rsid w:val="00F9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33A102-C895-4741-816E-557D5B24E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21A9"/>
    <w:rPr>
      <w:rFonts w:ascii="Tahoma" w:hAnsi="Tahoma" w:cs="Tahoma"/>
      <w:sz w:val="16"/>
      <w:szCs w:val="16"/>
    </w:rPr>
  </w:style>
  <w:style w:type="character" w:styleId="a5">
    <w:name w:val="Strong"/>
    <w:uiPriority w:val="22"/>
    <w:qFormat/>
    <w:rsid w:val="00F921A9"/>
    <w:rPr>
      <w:b/>
      <w:bCs/>
    </w:rPr>
  </w:style>
  <w:style w:type="paragraph" w:styleId="a6">
    <w:name w:val="Body Text"/>
    <w:basedOn w:val="a"/>
    <w:link w:val="a7"/>
    <w:semiHidden/>
    <w:rsid w:val="00F921A9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7">
    <w:name w:val="Основной текст Знак"/>
    <w:basedOn w:val="a0"/>
    <w:link w:val="a6"/>
    <w:semiHidden/>
    <w:rsid w:val="00F921A9"/>
    <w:rPr>
      <w:rFonts w:ascii="Times New Roman" w:eastAsia="SimSun" w:hAnsi="Times New Roman" w:cs="Mangal"/>
      <w:kern w:val="1"/>
      <w:sz w:val="24"/>
      <w:szCs w:val="24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54FF9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1253</Words>
  <Characters>7146</Characters>
  <Application>Microsoft Office Word</Application>
  <DocSecurity>0</DocSecurity>
  <Lines>59</Lines>
  <Paragraphs>16</Paragraphs>
  <ScaleCrop>false</ScaleCrop>
  <Company>*</Company>
  <LinksUpToDate>false</LinksUpToDate>
  <CharactersWithSpaces>8383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пк2</dc:creator>
  <cp:keywords/>
  <dc:description/>
  <cp:lastModifiedBy>RePack by Diakov</cp:lastModifiedBy>
  <cp:revision>3</cp:revision>
  <dcterms:created xsi:type="dcterms:W3CDTF">2017-03-29T10:24:00Z</dcterms:created>
  <dcterms:modified xsi:type="dcterms:W3CDTF">2017-03-29T19:37:00Z</dcterms:modified>
</cp:coreProperties>
</file>